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tabs>
          <w:tab w:pos="2629" w:val="left" w:leader="none"/>
          <w:tab w:pos="11339" w:val="left" w:leader="none"/>
        </w:tabs>
      </w:pPr>
      <w:r>
        <w:rPr/>
        <w:pict>
          <v:group style="position:absolute;margin-left:0pt;margin-top:-.000006pt;width:567pt;height:774pt;mso-position-horizontal-relative:page;mso-position-vertical-relative:page;z-index:-15757312" coordorigin="0,0" coordsize="11340,15480">
            <v:shape style="position:absolute;left:0;top:0;width:11340;height:15480" type="#_x0000_t75" stroked="false">
              <v:imagedata r:id="rId5" o:title=""/>
            </v:shape>
            <v:shape style="position:absolute;left:730;top:3598;width:3940;height:4961" type="#_x0000_t75" stroked="false">
              <v:imagedata r:id="rId6" o:title=""/>
            </v:shape>
            <v:rect style="position:absolute;left:730;top:3598;width:3940;height:4961" filled="false" stroked="true" strokeweight="1pt" strokecolor="#ffffff">
              <v:stroke dashstyle="solid"/>
            </v:rect>
            <v:rect style="position:absolute;left:725;top:9290;width:9890;height:5340" filled="true" fillcolor="#ffffff" stroked="false">
              <v:fill type="solid"/>
            </v:rect>
            <v:rect style="position:absolute;left:725;top:9290;width:9890;height:5340" filled="false" stroked="true" strokeweight=".5pt" strokecolor="#231f20">
              <v:stroke dashstyle="solid"/>
            </v:rect>
            <w10:wrap type="none"/>
          </v:group>
        </w:pict>
      </w:r>
      <w:r>
        <w:rPr>
          <w:color w:val="FFFFFF"/>
          <w:w w:val="60"/>
          <w:shd w:fill="723229" w:color="auto" w:val="clear"/>
        </w:rPr>
        <w:t> </w:t>
      </w:r>
      <w:r>
        <w:rPr>
          <w:color w:val="FFFFFF"/>
          <w:shd w:fill="723229" w:color="auto" w:val="clear"/>
        </w:rPr>
        <w:tab/>
      </w:r>
      <w:r>
        <w:rPr>
          <w:color w:val="FFFFFF"/>
          <w:spacing w:val="-41"/>
          <w:w w:val="110"/>
          <w:shd w:fill="723229" w:color="auto" w:val="clear"/>
        </w:rPr>
        <w:t>Creative</w:t>
      </w:r>
      <w:r>
        <w:rPr>
          <w:color w:val="FFFFFF"/>
          <w:spacing w:val="-58"/>
          <w:w w:val="110"/>
          <w:shd w:fill="723229" w:color="auto" w:val="clear"/>
        </w:rPr>
        <w:t> </w:t>
      </w:r>
      <w:r>
        <w:rPr>
          <w:color w:val="FFFFFF"/>
          <w:spacing w:val="-40"/>
          <w:w w:val="110"/>
          <w:shd w:fill="723229" w:color="auto" w:val="clear"/>
        </w:rPr>
        <w:t>Activity</w:t>
      </w:r>
      <w:r>
        <w:rPr>
          <w:color w:val="FFFFFF"/>
          <w:spacing w:val="-40"/>
          <w:shd w:fill="723229" w:color="auto" w:val="clear"/>
        </w:rPr>
        <w:tab/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7"/>
        <w:rPr>
          <w:rFonts w:ascii="Arial"/>
          <w:sz w:val="27"/>
        </w:rPr>
      </w:pPr>
    </w:p>
    <w:p>
      <w:pPr>
        <w:spacing w:before="112"/>
        <w:ind w:left="1922" w:right="1922" w:firstLine="0"/>
        <w:jc w:val="center"/>
        <w:rPr>
          <w:sz w:val="28"/>
        </w:rPr>
      </w:pPr>
      <w:r>
        <w:rPr>
          <w:color w:val="231F20"/>
          <w:sz w:val="28"/>
        </w:rPr>
        <w:t>“I wish people were all trees and then I think I could enjoy them.”</w:t>
      </w:r>
    </w:p>
    <w:p>
      <w:pPr>
        <w:pStyle w:val="BodyText"/>
        <w:spacing w:before="71"/>
        <w:ind w:left="1922" w:right="1907"/>
        <w:jc w:val="center"/>
      </w:pPr>
      <w:r>
        <w:rPr>
          <w:color w:val="231F20"/>
          <w:w w:val="115"/>
        </w:rPr>
        <w:t>—GEORGIA O’KEEFFE</w:t>
      </w:r>
    </w:p>
    <w:p>
      <w:pPr>
        <w:pStyle w:val="BodyText"/>
      </w:pPr>
    </w:p>
    <w:p>
      <w:pPr>
        <w:pStyle w:val="BodyText"/>
        <w:spacing w:before="3"/>
        <w:rPr>
          <w:sz w:val="15"/>
        </w:rPr>
      </w:pPr>
    </w:p>
    <w:p>
      <w:pPr>
        <w:spacing w:before="40"/>
        <w:ind w:left="5060" w:right="0" w:firstLine="0"/>
        <w:jc w:val="left"/>
        <w:rPr>
          <w:rFonts w:ascii="Arial"/>
          <w:sz w:val="32"/>
        </w:rPr>
      </w:pPr>
      <w:r>
        <w:rPr>
          <w:rFonts w:ascii="Arial"/>
          <w:color w:val="231F20"/>
          <w:w w:val="95"/>
          <w:sz w:val="32"/>
        </w:rPr>
        <w:t>DRAWING TREES</w:t>
      </w:r>
    </w:p>
    <w:p>
      <w:pPr>
        <w:pStyle w:val="ListParagraph"/>
        <w:numPr>
          <w:ilvl w:val="0"/>
          <w:numId w:val="1"/>
        </w:numPr>
        <w:tabs>
          <w:tab w:pos="5320" w:val="left" w:leader="none"/>
        </w:tabs>
        <w:spacing w:line="235" w:lineRule="auto" w:before="226" w:after="0"/>
        <w:ind w:left="5320" w:right="1211" w:hanging="260"/>
        <w:jc w:val="left"/>
        <w:rPr>
          <w:sz w:val="20"/>
        </w:rPr>
      </w:pPr>
      <w:r>
        <w:rPr>
          <w:color w:val="231F20"/>
          <w:w w:val="105"/>
          <w:sz w:val="20"/>
        </w:rPr>
        <w:t>Focus on the basic shape of a tree. Using a pencil, </w:t>
      </w:r>
      <w:r>
        <w:rPr>
          <w:color w:val="231F20"/>
          <w:spacing w:val="-6"/>
          <w:w w:val="105"/>
          <w:sz w:val="20"/>
        </w:rPr>
        <w:t>draw </w:t>
      </w:r>
      <w:r>
        <w:rPr>
          <w:color w:val="231F20"/>
          <w:w w:val="105"/>
          <w:sz w:val="20"/>
        </w:rPr>
        <w:t>the general</w:t>
      </w:r>
      <w:r>
        <w:rPr>
          <w:color w:val="231F20"/>
          <w:spacing w:val="19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shape.</w:t>
      </w:r>
    </w:p>
    <w:p>
      <w:pPr>
        <w:pStyle w:val="ListParagraph"/>
        <w:numPr>
          <w:ilvl w:val="0"/>
          <w:numId w:val="1"/>
        </w:numPr>
        <w:tabs>
          <w:tab w:pos="5320" w:val="left" w:leader="none"/>
        </w:tabs>
        <w:spacing w:line="235" w:lineRule="auto" w:before="161" w:after="0"/>
        <w:ind w:left="5319" w:right="907" w:hanging="260"/>
        <w:jc w:val="left"/>
        <w:rPr>
          <w:sz w:val="20"/>
        </w:rPr>
      </w:pPr>
      <w:r>
        <w:rPr>
          <w:color w:val="231F20"/>
          <w:spacing w:val="-3"/>
          <w:sz w:val="20"/>
        </w:rPr>
        <w:t>Add </w:t>
      </w:r>
      <w:r>
        <w:rPr>
          <w:color w:val="231F20"/>
          <w:sz w:val="20"/>
        </w:rPr>
        <w:t>in </w:t>
      </w:r>
      <w:r>
        <w:rPr>
          <w:color w:val="231F20"/>
          <w:spacing w:val="-3"/>
          <w:sz w:val="20"/>
        </w:rPr>
        <w:t>more </w:t>
      </w:r>
      <w:r>
        <w:rPr>
          <w:color w:val="231F20"/>
          <w:sz w:val="20"/>
        </w:rPr>
        <w:t>of </w:t>
      </w:r>
      <w:r>
        <w:rPr>
          <w:color w:val="231F20"/>
          <w:spacing w:val="-3"/>
          <w:sz w:val="20"/>
        </w:rPr>
        <w:t>the </w:t>
      </w:r>
      <w:r>
        <w:rPr>
          <w:color w:val="231F20"/>
          <w:spacing w:val="-5"/>
          <w:sz w:val="20"/>
        </w:rPr>
        <w:t>tree’s </w:t>
      </w:r>
      <w:r>
        <w:rPr>
          <w:color w:val="231F20"/>
          <w:spacing w:val="-4"/>
          <w:sz w:val="20"/>
        </w:rPr>
        <w:t>structure. </w:t>
      </w:r>
      <w:r>
        <w:rPr>
          <w:color w:val="231F20"/>
          <w:spacing w:val="-8"/>
          <w:sz w:val="20"/>
        </w:rPr>
        <w:t>Taper </w:t>
      </w:r>
      <w:r>
        <w:rPr>
          <w:color w:val="231F20"/>
          <w:spacing w:val="-3"/>
          <w:sz w:val="20"/>
        </w:rPr>
        <w:t>the </w:t>
      </w:r>
      <w:r>
        <w:rPr>
          <w:color w:val="231F20"/>
          <w:spacing w:val="-4"/>
          <w:sz w:val="20"/>
        </w:rPr>
        <w:t>smaller </w:t>
      </w:r>
      <w:r>
        <w:rPr>
          <w:color w:val="231F20"/>
          <w:spacing w:val="-6"/>
          <w:sz w:val="20"/>
        </w:rPr>
        <w:t>branches </w:t>
      </w:r>
      <w:r>
        <w:rPr>
          <w:color w:val="231F20"/>
          <w:sz w:val="20"/>
        </w:rPr>
        <w:t>growing out of the </w:t>
      </w:r>
      <w:r>
        <w:rPr>
          <w:color w:val="231F20"/>
          <w:spacing w:val="-4"/>
          <w:sz w:val="20"/>
        </w:rPr>
        <w:t>tree’s </w:t>
      </w:r>
      <w:r>
        <w:rPr>
          <w:color w:val="231F20"/>
          <w:sz w:val="20"/>
        </w:rPr>
        <w:t>main trunk. Add darker strokes to some of the branches and</w:t>
      </w:r>
      <w:r>
        <w:rPr>
          <w:color w:val="231F20"/>
          <w:spacing w:val="17"/>
          <w:sz w:val="20"/>
        </w:rPr>
        <w:t> </w:t>
      </w:r>
      <w:r>
        <w:rPr>
          <w:color w:val="231F20"/>
          <w:spacing w:val="-2"/>
          <w:sz w:val="20"/>
        </w:rPr>
        <w:t>trunk.</w:t>
      </w:r>
    </w:p>
    <w:p>
      <w:pPr>
        <w:pStyle w:val="ListParagraph"/>
        <w:numPr>
          <w:ilvl w:val="0"/>
          <w:numId w:val="1"/>
        </w:numPr>
        <w:tabs>
          <w:tab w:pos="5320" w:val="left" w:leader="none"/>
        </w:tabs>
        <w:spacing w:line="235" w:lineRule="auto" w:before="162" w:after="0"/>
        <w:ind w:left="5319" w:right="898" w:hanging="260"/>
        <w:jc w:val="both"/>
        <w:rPr>
          <w:sz w:val="20"/>
        </w:rPr>
      </w:pPr>
      <w:r>
        <w:rPr>
          <w:color w:val="231F20"/>
          <w:w w:val="105"/>
          <w:sz w:val="20"/>
        </w:rPr>
        <w:t>If your tree has leaves, begin shading the leaves, using </w:t>
      </w:r>
      <w:r>
        <w:rPr>
          <w:color w:val="231F20"/>
          <w:spacing w:val="-4"/>
          <w:w w:val="105"/>
          <w:sz w:val="20"/>
        </w:rPr>
        <w:t>short </w:t>
      </w:r>
      <w:r>
        <w:rPr>
          <w:color w:val="231F20"/>
          <w:w w:val="105"/>
          <w:sz w:val="20"/>
        </w:rPr>
        <w:t>strokes</w:t>
      </w:r>
      <w:r>
        <w:rPr>
          <w:color w:val="231F20"/>
          <w:spacing w:val="-7"/>
          <w:w w:val="105"/>
          <w:sz w:val="20"/>
        </w:rPr>
        <w:t> </w:t>
      </w:r>
      <w:r>
        <w:rPr>
          <w:color w:val="231F20"/>
          <w:w w:val="105"/>
          <w:sz w:val="20"/>
        </w:rPr>
        <w:t>to</w:t>
      </w:r>
      <w:r>
        <w:rPr>
          <w:color w:val="231F20"/>
          <w:spacing w:val="-6"/>
          <w:w w:val="105"/>
          <w:sz w:val="20"/>
        </w:rPr>
        <w:t> </w:t>
      </w:r>
      <w:r>
        <w:rPr>
          <w:color w:val="231F20"/>
          <w:w w:val="105"/>
          <w:sz w:val="20"/>
        </w:rPr>
        <w:t>create</w:t>
      </w:r>
      <w:r>
        <w:rPr>
          <w:color w:val="231F20"/>
          <w:spacing w:val="-7"/>
          <w:w w:val="105"/>
          <w:sz w:val="20"/>
        </w:rPr>
        <w:t> </w:t>
      </w:r>
      <w:r>
        <w:rPr>
          <w:color w:val="231F20"/>
          <w:w w:val="105"/>
          <w:sz w:val="20"/>
        </w:rPr>
        <w:t>texture.</w:t>
      </w:r>
      <w:r>
        <w:rPr>
          <w:color w:val="231F20"/>
          <w:spacing w:val="-6"/>
          <w:w w:val="105"/>
          <w:sz w:val="20"/>
        </w:rPr>
        <w:t> </w:t>
      </w:r>
      <w:r>
        <w:rPr>
          <w:color w:val="231F20"/>
          <w:w w:val="105"/>
          <w:sz w:val="20"/>
        </w:rPr>
        <w:t>Make</w:t>
      </w:r>
      <w:r>
        <w:rPr>
          <w:color w:val="231F20"/>
          <w:spacing w:val="-7"/>
          <w:w w:val="105"/>
          <w:sz w:val="20"/>
        </w:rPr>
        <w:t> </w:t>
      </w:r>
      <w:r>
        <w:rPr>
          <w:color w:val="231F20"/>
          <w:w w:val="105"/>
          <w:sz w:val="20"/>
        </w:rPr>
        <w:t>some</w:t>
      </w:r>
      <w:r>
        <w:rPr>
          <w:color w:val="231F20"/>
          <w:spacing w:val="-6"/>
          <w:w w:val="105"/>
          <w:sz w:val="20"/>
        </w:rPr>
        <w:t> </w:t>
      </w:r>
      <w:r>
        <w:rPr>
          <w:color w:val="231F20"/>
          <w:w w:val="105"/>
          <w:sz w:val="20"/>
        </w:rPr>
        <w:t>areas</w:t>
      </w:r>
      <w:r>
        <w:rPr>
          <w:color w:val="231F20"/>
          <w:spacing w:val="-7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darker,</w:t>
      </w:r>
      <w:r>
        <w:rPr>
          <w:color w:val="231F20"/>
          <w:spacing w:val="-6"/>
          <w:w w:val="105"/>
          <w:sz w:val="20"/>
        </w:rPr>
        <w:t> </w:t>
      </w:r>
      <w:r>
        <w:rPr>
          <w:color w:val="231F20"/>
          <w:w w:val="105"/>
          <w:sz w:val="20"/>
        </w:rPr>
        <w:t>to</w:t>
      </w:r>
      <w:r>
        <w:rPr>
          <w:color w:val="231F20"/>
          <w:spacing w:val="-6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create </w:t>
      </w:r>
      <w:r>
        <w:rPr>
          <w:color w:val="231F20"/>
          <w:w w:val="105"/>
          <w:sz w:val="20"/>
        </w:rPr>
        <w:t>texture and depth. If your drawing also includes</w:t>
      </w:r>
      <w:r>
        <w:rPr>
          <w:color w:val="231F20"/>
          <w:spacing w:val="16"/>
          <w:w w:val="105"/>
          <w:sz w:val="20"/>
        </w:rPr>
        <w:t> </w:t>
      </w:r>
      <w:r>
        <w:rPr>
          <w:color w:val="231F20"/>
          <w:w w:val="105"/>
          <w:sz w:val="20"/>
        </w:rPr>
        <w:t>shrubs,</w:t>
      </w:r>
    </w:p>
    <w:p>
      <w:pPr>
        <w:pStyle w:val="BodyText"/>
        <w:spacing w:line="243" w:lineRule="exact"/>
        <w:ind w:left="5319"/>
        <w:jc w:val="both"/>
      </w:pPr>
      <w:r>
        <w:rPr>
          <w:color w:val="231F20"/>
        </w:rPr>
        <w:t>use the same techniques to depict them.</w:t>
      </w:r>
    </w:p>
    <w:p>
      <w:pPr>
        <w:pStyle w:val="ListParagraph"/>
        <w:numPr>
          <w:ilvl w:val="0"/>
          <w:numId w:val="1"/>
        </w:numPr>
        <w:tabs>
          <w:tab w:pos="5320" w:val="left" w:leader="none"/>
        </w:tabs>
        <w:spacing w:line="240" w:lineRule="auto" w:before="156" w:after="0"/>
        <w:ind w:left="5319" w:right="0" w:hanging="261"/>
        <w:jc w:val="left"/>
        <w:rPr>
          <w:sz w:val="20"/>
        </w:rPr>
      </w:pPr>
      <w:r>
        <w:rPr>
          <w:color w:val="231F20"/>
          <w:w w:val="105"/>
          <w:sz w:val="20"/>
        </w:rPr>
        <w:t>If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w w:val="105"/>
          <w:sz w:val="20"/>
        </w:rPr>
        <w:t>you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like,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add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some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grass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around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the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w w:val="105"/>
          <w:sz w:val="20"/>
        </w:rPr>
        <w:t>base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of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your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tree.</w:t>
      </w:r>
    </w:p>
    <w:p>
      <w:pPr>
        <w:pStyle w:val="ListParagraph"/>
        <w:numPr>
          <w:ilvl w:val="0"/>
          <w:numId w:val="1"/>
        </w:numPr>
        <w:tabs>
          <w:tab w:pos="5320" w:val="left" w:leader="none"/>
        </w:tabs>
        <w:spacing w:line="240" w:lineRule="auto" w:before="156" w:after="0"/>
        <w:ind w:left="5319" w:right="0" w:hanging="261"/>
        <w:jc w:val="left"/>
        <w:rPr>
          <w:sz w:val="20"/>
        </w:rPr>
      </w:pPr>
      <w:r>
        <w:rPr>
          <w:color w:val="231F20"/>
          <w:spacing w:val="-8"/>
          <w:w w:val="105"/>
          <w:sz w:val="20"/>
        </w:rPr>
        <w:t>You </w:t>
      </w:r>
      <w:r>
        <w:rPr>
          <w:color w:val="231F20"/>
          <w:w w:val="105"/>
          <w:sz w:val="20"/>
        </w:rPr>
        <w:t>can name your tree after yourself or a</w:t>
      </w:r>
      <w:r>
        <w:rPr>
          <w:color w:val="231F20"/>
          <w:spacing w:val="30"/>
          <w:w w:val="105"/>
          <w:sz w:val="20"/>
        </w:rPr>
        <w:t> </w:t>
      </w:r>
      <w:r>
        <w:rPr>
          <w:color w:val="231F20"/>
          <w:w w:val="105"/>
          <w:sz w:val="20"/>
        </w:rPr>
        <w:t>friend.</w:t>
      </w:r>
    </w:p>
    <w:p>
      <w:pPr>
        <w:pStyle w:val="BodyText"/>
        <w:spacing w:before="4"/>
        <w:rPr>
          <w:sz w:val="19"/>
        </w:rPr>
      </w:pPr>
    </w:p>
    <w:p>
      <w:pPr>
        <w:spacing w:before="0"/>
        <w:ind w:left="5059" w:right="0" w:firstLine="0"/>
        <w:jc w:val="left"/>
        <w:rPr>
          <w:b/>
          <w:sz w:val="20"/>
        </w:rPr>
      </w:pPr>
      <w:r>
        <w:rPr>
          <w:b/>
          <w:color w:val="231F20"/>
          <w:w w:val="105"/>
          <w:sz w:val="20"/>
        </w:rPr>
        <w:t>Stand back and admire your creation!</w:t>
      </w:r>
    </w:p>
    <w:p>
      <w:pPr>
        <w:pStyle w:val="BodyText"/>
        <w:spacing w:before="3"/>
        <w:rPr>
          <w:b/>
          <w:sz w:val="27"/>
        </w:rPr>
      </w:pPr>
    </w:p>
    <w:p>
      <w:pPr>
        <w:spacing w:line="249" w:lineRule="auto" w:before="100"/>
        <w:ind w:left="5060" w:right="988" w:firstLine="0"/>
        <w:jc w:val="left"/>
        <w:rPr>
          <w:sz w:val="11"/>
        </w:rPr>
      </w:pPr>
      <w:r>
        <w:rPr>
          <w:color w:val="231F20"/>
          <w:w w:val="114"/>
          <w:sz w:val="11"/>
        </w:rPr>
        <w:t>Georgia</w:t>
      </w:r>
      <w:r>
        <w:rPr>
          <w:color w:val="231F20"/>
          <w:sz w:val="11"/>
        </w:rPr>
        <w:t> </w:t>
      </w:r>
      <w:r>
        <w:rPr>
          <w:color w:val="231F20"/>
          <w:w w:val="110"/>
          <w:sz w:val="11"/>
        </w:rPr>
        <w:t>O’Keeffe,</w:t>
      </w:r>
      <w:r>
        <w:rPr>
          <w:color w:val="231F20"/>
          <w:sz w:val="11"/>
        </w:rPr>
        <w:t> </w:t>
      </w:r>
      <w:r>
        <w:rPr>
          <w:rFonts w:ascii="Century Gothic" w:hAnsi="Century Gothic"/>
          <w:i/>
          <w:color w:val="231F20"/>
          <w:w w:val="89"/>
          <w:sz w:val="11"/>
        </w:rPr>
        <w:t>Gerald’</w:t>
      </w:r>
      <w:r>
        <w:rPr>
          <w:rFonts w:ascii="Century Gothic" w:hAnsi="Century Gothic"/>
          <w:i/>
          <w:color w:val="231F20"/>
          <w:w w:val="102"/>
          <w:sz w:val="11"/>
        </w:rPr>
        <w:t>s</w:t>
      </w:r>
      <w:r>
        <w:rPr>
          <w:rFonts w:ascii="Century Gothic" w:hAnsi="Century Gothic"/>
          <w:i/>
          <w:color w:val="231F20"/>
          <w:sz w:val="11"/>
        </w:rPr>
        <w:t> </w:t>
      </w:r>
      <w:r>
        <w:rPr>
          <w:rFonts w:ascii="Century Gothic" w:hAnsi="Century Gothic"/>
          <w:i/>
          <w:color w:val="231F20"/>
          <w:w w:val="110"/>
          <w:sz w:val="11"/>
        </w:rPr>
        <w:t>T</w:t>
      </w:r>
      <w:r>
        <w:rPr>
          <w:rFonts w:ascii="Century Gothic" w:hAnsi="Century Gothic"/>
          <w:i/>
          <w:color w:val="231F20"/>
          <w:w w:val="85"/>
          <w:sz w:val="11"/>
        </w:rPr>
        <w:t>ree</w:t>
      </w:r>
      <w:r>
        <w:rPr>
          <w:rFonts w:ascii="Century Gothic" w:hAnsi="Century Gothic"/>
          <w:i/>
          <w:color w:val="231F20"/>
          <w:sz w:val="11"/>
        </w:rPr>
        <w:t> </w:t>
      </w:r>
      <w:r>
        <w:rPr>
          <w:rFonts w:ascii="Century Gothic" w:hAnsi="Century Gothic"/>
          <w:i/>
          <w:color w:val="231F20"/>
          <w:w w:val="105"/>
          <w:sz w:val="11"/>
        </w:rPr>
        <w:t>I</w:t>
      </w:r>
      <w:r>
        <w:rPr>
          <w:color w:val="231F20"/>
          <w:w w:val="123"/>
          <w:sz w:val="11"/>
        </w:rPr>
        <w:t>,</w:t>
      </w:r>
      <w:r>
        <w:rPr>
          <w:color w:val="231F20"/>
          <w:sz w:val="11"/>
        </w:rPr>
        <w:t> </w:t>
      </w:r>
      <w:r>
        <w:rPr>
          <w:color w:val="231F20"/>
          <w:w w:val="121"/>
          <w:sz w:val="11"/>
        </w:rPr>
        <w:t>1937.</w:t>
      </w:r>
      <w:r>
        <w:rPr>
          <w:color w:val="231F20"/>
          <w:sz w:val="11"/>
        </w:rPr>
        <w:t> </w:t>
      </w:r>
      <w:r>
        <w:rPr>
          <w:color w:val="231F20"/>
          <w:w w:val="120"/>
          <w:sz w:val="11"/>
        </w:rPr>
        <w:t>Oil</w:t>
      </w:r>
      <w:r>
        <w:rPr>
          <w:color w:val="231F20"/>
          <w:sz w:val="11"/>
        </w:rPr>
        <w:t> </w:t>
      </w:r>
      <w:r>
        <w:rPr>
          <w:color w:val="231F20"/>
          <w:w w:val="103"/>
          <w:sz w:val="11"/>
        </w:rPr>
        <w:t>on</w:t>
      </w:r>
      <w:r>
        <w:rPr>
          <w:color w:val="231F20"/>
          <w:sz w:val="11"/>
        </w:rPr>
        <w:t> </w:t>
      </w:r>
      <w:r>
        <w:rPr>
          <w:color w:val="231F20"/>
          <w:w w:val="110"/>
          <w:sz w:val="11"/>
        </w:rPr>
        <w:t>canvas,</w:t>
      </w:r>
      <w:r>
        <w:rPr>
          <w:color w:val="231F20"/>
          <w:sz w:val="11"/>
        </w:rPr>
        <w:t> </w:t>
      </w:r>
      <w:r>
        <w:rPr>
          <w:color w:val="231F20"/>
          <w:w w:val="121"/>
          <w:sz w:val="11"/>
        </w:rPr>
        <w:t>40</w:t>
      </w:r>
      <w:r>
        <w:rPr>
          <w:color w:val="231F20"/>
          <w:sz w:val="11"/>
        </w:rPr>
        <w:t> </w:t>
      </w:r>
      <w:r>
        <w:rPr>
          <w:color w:val="231F20"/>
          <w:w w:val="114"/>
          <w:sz w:val="11"/>
        </w:rPr>
        <w:t>x</w:t>
      </w:r>
      <w:r>
        <w:rPr>
          <w:color w:val="231F20"/>
          <w:sz w:val="11"/>
        </w:rPr>
        <w:t> </w:t>
      </w:r>
      <w:r>
        <w:rPr>
          <w:color w:val="231F20"/>
          <w:w w:val="121"/>
          <w:sz w:val="11"/>
        </w:rPr>
        <w:t>30</w:t>
      </w:r>
      <w:r>
        <w:rPr>
          <w:color w:val="231F20"/>
          <w:w w:val="121"/>
          <w:position w:val="2"/>
          <w:sz w:val="8"/>
        </w:rPr>
        <w:t>1</w:t>
      </w:r>
      <w:r>
        <w:rPr>
          <w:color w:val="231F20"/>
          <w:w w:val="47"/>
          <w:sz w:val="11"/>
        </w:rPr>
        <w:t>⁄</w:t>
      </w:r>
      <w:r>
        <w:rPr>
          <w:color w:val="231F20"/>
          <w:w w:val="121"/>
          <w:sz w:val="8"/>
        </w:rPr>
        <w:t>8</w:t>
      </w:r>
      <w:r>
        <w:rPr>
          <w:color w:val="231F20"/>
          <w:sz w:val="8"/>
        </w:rPr>
        <w:t>  </w:t>
      </w:r>
      <w:r>
        <w:rPr>
          <w:color w:val="231F20"/>
          <w:w w:val="109"/>
          <w:sz w:val="11"/>
        </w:rPr>
        <w:t>in.</w:t>
      </w:r>
      <w:r>
        <w:rPr>
          <w:color w:val="231F20"/>
          <w:sz w:val="11"/>
        </w:rPr>
        <w:t>   </w:t>
      </w:r>
      <w:r>
        <w:rPr>
          <w:color w:val="231F20"/>
          <w:w w:val="106"/>
          <w:sz w:val="11"/>
        </w:rPr>
        <w:t>Gift</w:t>
      </w:r>
      <w:r>
        <w:rPr>
          <w:color w:val="231F20"/>
          <w:sz w:val="11"/>
        </w:rPr>
        <w:t> </w:t>
      </w:r>
      <w:r>
        <w:rPr>
          <w:color w:val="231F20"/>
          <w:w w:val="100"/>
          <w:sz w:val="11"/>
        </w:rPr>
        <w:t>of</w:t>
      </w:r>
      <w:r>
        <w:rPr>
          <w:color w:val="231F20"/>
          <w:sz w:val="11"/>
        </w:rPr>
        <w:t> </w:t>
      </w:r>
      <w:r>
        <w:rPr>
          <w:color w:val="231F20"/>
          <w:w w:val="100"/>
          <w:sz w:val="11"/>
        </w:rPr>
        <w:t>The</w:t>
      </w:r>
      <w:r>
        <w:rPr>
          <w:color w:val="231F20"/>
          <w:sz w:val="11"/>
        </w:rPr>
        <w:t> </w:t>
      </w:r>
      <w:r>
        <w:rPr>
          <w:color w:val="231F20"/>
          <w:w w:val="99"/>
          <w:sz w:val="11"/>
        </w:rPr>
        <w:t>Bur</w:t>
      </w:r>
      <w:r>
        <w:rPr>
          <w:color w:val="231F20"/>
          <w:w w:val="90"/>
          <w:sz w:val="11"/>
        </w:rPr>
        <w:t>nett</w:t>
      </w:r>
      <w:r>
        <w:rPr>
          <w:color w:val="231F20"/>
          <w:sz w:val="11"/>
        </w:rPr>
        <w:t> </w:t>
      </w:r>
      <w:r>
        <w:rPr>
          <w:color w:val="231F20"/>
          <w:w w:val="104"/>
          <w:sz w:val="11"/>
        </w:rPr>
        <w:t>Foundation. </w:t>
      </w:r>
      <w:r>
        <w:rPr>
          <w:color w:val="231F20"/>
          <w:w w:val="105"/>
          <w:sz w:val="11"/>
        </w:rPr>
        <w:t>Copyright Georgia O’Keeffe Museum.</w:t>
      </w:r>
    </w:p>
    <w:sectPr>
      <w:type w:val="continuous"/>
      <w:pgSz w:w="11340" w:h="15480"/>
      <w:pgMar w:top="36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320" w:hanging="260"/>
        <w:jc w:val="left"/>
      </w:pPr>
      <w:rPr>
        <w:rFonts w:hint="default" w:ascii="Calibri" w:hAnsi="Calibri" w:eastAsia="Calibri" w:cs="Calibri"/>
        <w:color w:val="231F20"/>
        <w:spacing w:val="-2"/>
        <w:w w:val="121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22" w:hanging="2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24" w:hanging="2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126" w:hanging="2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728" w:hanging="2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330" w:hanging="2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932" w:hanging="2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534" w:hanging="2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136" w:hanging="2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914" w:lineRule="exact"/>
    </w:pPr>
    <w:rPr>
      <w:rFonts w:ascii="Arial" w:hAnsi="Arial" w:eastAsia="Arial" w:cs="Arial"/>
      <w:sz w:val="86"/>
      <w:szCs w:val="8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56"/>
      <w:ind w:left="5319" w:hanging="260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2020-11-23T14:41:52Z</dcterms:created>
  <dcterms:modified xsi:type="dcterms:W3CDTF">2020-11-23T14:41:52Z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